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4FC0" w:rsidRDefault="00F64FC0" w:rsidP="00F64FC0">
      <w:pPr>
        <w:pStyle w:val="Heading1"/>
      </w:pPr>
      <w:bookmarkStart w:id="0" w:name="_GoBack"/>
      <w:bookmarkEnd w:id="0"/>
      <w:r>
        <w:t>Munții Bucegi</w:t>
      </w:r>
    </w:p>
    <w:p w:rsidR="00F64FC0" w:rsidRPr="00F64FC0" w:rsidRDefault="00F64FC0" w:rsidP="00F64FC0">
      <w:pPr>
        <w:rPr>
          <w:i/>
        </w:rPr>
      </w:pPr>
      <w:r w:rsidRPr="00F64FC0">
        <w:rPr>
          <w:i/>
        </w:rPr>
        <w:t>De la Wikipedia, enciclopedia liberă</w:t>
      </w:r>
    </w:p>
    <w:p w:rsidR="00F64FC0" w:rsidRDefault="00F64FC0" w:rsidP="00F64FC0">
      <w:r w:rsidRPr="00F64FC0">
        <w:t>Masivul Bucegi, cu o suprafață de circa 300 km2, se află la extremitatea estică a Carpaților Meridionali, desfășurându-se între Valea Prahovei la est și culoarul Branului și Valea Ialomiței la vest; cade brusc spre nord către depresiunea Bârsei și spre sud, până la contactul cu Subcarpații de curbură. Se întinde pe teritoriul județelor Dâmbovița, Prahova și Brașov. Fiind de o mare complexitate structurală și morfologică, masivul apare ca o cetate naturală, cu incinta suspendată la 1600 – 2500 m, sprijinită de abrupturi puternice.</w:t>
      </w:r>
    </w:p>
    <w:p w:rsidR="00F64FC0" w:rsidRDefault="00F64FC0" w:rsidP="00F64FC0">
      <w:pPr>
        <w:pStyle w:val="Heading1"/>
      </w:pPr>
      <w:r>
        <w:t>Cascada Balea</w:t>
      </w:r>
    </w:p>
    <w:p w:rsidR="00F64FC0" w:rsidRPr="00F64FC0" w:rsidRDefault="00F64FC0" w:rsidP="00F64FC0">
      <w:pPr>
        <w:rPr>
          <w:i/>
        </w:rPr>
      </w:pPr>
      <w:r w:rsidRPr="00F64FC0">
        <w:rPr>
          <w:i/>
        </w:rPr>
        <w:t>De la Wikipedia, enciclopedia liberă</w:t>
      </w:r>
    </w:p>
    <w:p w:rsidR="00F64FC0" w:rsidRDefault="00F64FC0" w:rsidP="00F64FC0">
      <w:r>
        <w:t>Lacul Bâlea este un lac glaciar (format în circ glaciar) situat la o altitudine de 2040 m, în Munții Făgăraș, Județul Sibiu. Dimensiunile lacului sunt: 360 m în lungime, suprafața de 46508 m2 și adâncimea de 11,35 m. În anul 1932 lacul Bâlea și o suprafață de circa 180 ha în jurul lacului au fost declarate rezervație științifică.</w:t>
      </w:r>
    </w:p>
    <w:p w:rsidR="00F64FC0" w:rsidRDefault="00F64FC0" w:rsidP="00F64FC0">
      <w:r>
        <w:t>Lacul Bâlea se află la circa 77 km de la orașele Sibiu, 68 km Făgăraș și 85 km de la Curtea de Argeș. În timpul verii se poate ajunge cu automobilul, pe drumul Transfăgărășan, iar în restul timpului cu telecabina, de la cabana Bâlea Cascadă din apropierea cascadei Bâlea. În Munții Făgăraș se mai află și lacurile Capra, Podrăgel, Podragu, Avrig, Urlea, etc.</w:t>
      </w:r>
    </w:p>
    <w:p w:rsidR="00F64FC0" w:rsidRDefault="00F64FC0" w:rsidP="00F64FC0">
      <w:r>
        <w:t>În anul 2006 a fost construit în apropierea lacului Bâlea primul hotel de gheață din Europa de Est în forma unui iglu de 16 locuri[1</w:t>
      </w:r>
    </w:p>
    <w:p w:rsidR="00F64FC0" w:rsidRDefault="00F64FC0" w:rsidP="00F64FC0">
      <w:pPr>
        <w:pStyle w:val="Heading1"/>
      </w:pPr>
      <w:r w:rsidRPr="00F64FC0">
        <w:t>Cascadele Beușniței</w:t>
      </w:r>
    </w:p>
    <w:p w:rsidR="00F64FC0" w:rsidRPr="00F64FC0" w:rsidRDefault="00F64FC0" w:rsidP="00F64FC0">
      <w:pPr>
        <w:rPr>
          <w:i/>
        </w:rPr>
      </w:pPr>
      <w:r w:rsidRPr="00F64FC0">
        <w:rPr>
          <w:i/>
        </w:rPr>
        <w:t>De la Wikipedia, enciclopedia liberă</w:t>
      </w:r>
    </w:p>
    <w:p w:rsidR="00F64FC0" w:rsidRDefault="00F64FC0" w:rsidP="00F64FC0">
      <w:r>
        <w:t>Succesiunea de cascade (din care cea mai mare are peste 5 m înălțime) de pe Râul Beu în amonte de lacul Ochiul Beului formează Cascadele Beușniței.</w:t>
      </w:r>
    </w:p>
    <w:p w:rsidR="00F64FC0" w:rsidRDefault="00F64FC0" w:rsidP="00F64FC0">
      <w:r>
        <w:t>Acestea au luat naștere prin actiunea apei timp de milenii în substratul calcaros. Calcarul dizolvat de apă a fost depus straturi-straturi de-a lungul cursului râului, formând tuful calcaros, rocă moale si permeabilă ce a permis modelarea a nenumărate forme, mini-baraje, ochiuri de apă și cascade succesive.</w:t>
      </w:r>
    </w:p>
    <w:p w:rsidR="00F64FC0" w:rsidRDefault="00F64FC0" w:rsidP="00F64FC0">
      <w:r>
        <w:t>Situate în zona de protecție strictă cu statut de rezervație naturală din cadrul Parcului Național Cheile Nerei-Beușnița din județul Caraș-Severin, Cascadele Beușniței reprezintă un fenomen unic, un adevărat monument al naturii, și un obiectiv de însemnată valoare turistică, geologică si peisagistică.</w:t>
      </w:r>
    </w:p>
    <w:p w:rsidR="00F64FC0" w:rsidRDefault="00F64FC0" w:rsidP="00F64FC0">
      <w:pPr>
        <w:pStyle w:val="Heading1"/>
      </w:pPr>
      <w:r>
        <w:t>Cascada Cailor</w:t>
      </w:r>
    </w:p>
    <w:p w:rsidR="00F64FC0" w:rsidRPr="00F64FC0" w:rsidRDefault="00F64FC0" w:rsidP="00F64FC0">
      <w:pPr>
        <w:rPr>
          <w:i/>
        </w:rPr>
      </w:pPr>
      <w:r w:rsidRPr="00F64FC0">
        <w:rPr>
          <w:i/>
        </w:rPr>
        <w:t>De la Wikipedia, enciclopedia liberă</w:t>
      </w:r>
    </w:p>
    <w:p w:rsidR="00F64FC0" w:rsidRDefault="00F64FC0" w:rsidP="00F64FC0">
      <w:r w:rsidRPr="00F64FC0">
        <w:lastRenderedPageBreak/>
        <w:t>Cascada Cailor este situată în apropiere de stațiunea turistică Borsa, în partea de NE a Munților Rodnei. Apa adunată într-un circ glaciar se scurge peste un abrupt calcaros numit ˝Podul Cailor˝, în mai multe trepte, rezultând cea mai mare cascadă din România. Se află la altitudinea de 1300 m iar căderea de apă este de 90 metri. Cascada este accesibilă din mai multe direcții, dinspre Borșa-Complex cu telescaunul, sau pe jos, sau dinspre zonele mai înalte ale Munților Rodnei.</w:t>
      </w:r>
    </w:p>
    <w:p w:rsidR="00F64FC0" w:rsidRDefault="00F64FC0" w:rsidP="00C571EA">
      <w:pPr>
        <w:pStyle w:val="Heading1"/>
      </w:pPr>
      <w:r>
        <w:t>Cascada Răchițele</w:t>
      </w:r>
      <w:r w:rsidR="00C571EA">
        <w:t xml:space="preserve"> (</w:t>
      </w:r>
      <w:r w:rsidR="00C571EA" w:rsidRPr="00C571EA">
        <w:t>Vălul Miresei</w:t>
      </w:r>
      <w:r w:rsidR="00C571EA">
        <w:t>)</w:t>
      </w:r>
    </w:p>
    <w:p w:rsidR="00F64FC0" w:rsidRDefault="00F64FC0" w:rsidP="00F64FC0">
      <w:pPr>
        <w:rPr>
          <w:i/>
        </w:rPr>
      </w:pPr>
      <w:r w:rsidRPr="00C571EA">
        <w:rPr>
          <w:i/>
        </w:rPr>
        <w:t>De la Wikipedia, enciclopedia liberă</w:t>
      </w:r>
    </w:p>
    <w:p w:rsidR="00C571EA" w:rsidRDefault="00C571EA" w:rsidP="00C571EA">
      <w:r w:rsidRPr="00C571EA">
        <w:t>Cascada Răchițele numită și Vălul Miresei este situată pe Valea Stanciului, în arealul localității Răchițele din comuna Mărgău, județul Cluj.</w:t>
      </w:r>
      <w:r>
        <w:t xml:space="preserve"> Este una dintre cele mai frumoase cascade din România. Căderea de apă este de peste 30 de metri. Pe timp de iarnă peretele stâncos îngheață, fiind un excelent loc de escaladă pe gheață pentru cei pasionați de acest sport.</w:t>
      </w:r>
    </w:p>
    <w:p w:rsidR="00C571EA" w:rsidRDefault="00C571EA" w:rsidP="00C571EA">
      <w:r>
        <w:t>O legendă veche amintește că numele cascadei vine de la faptul că demult o mireasă ar fi căzut de pe stâncile abrupte din zona unde este cascada, iar voalul ei a rămas agățat pe stânci. Acolo, nuntașii s-au oprit și au început să plângă, astfel formându-se cascada. În realitate, numele s-ar putea atribui formei cascadei care seamăna cu un voal.</w:t>
      </w:r>
    </w:p>
    <w:p w:rsidR="00C571EA" w:rsidRDefault="00C571EA" w:rsidP="00C571EA">
      <w:pPr>
        <w:pStyle w:val="Heading1"/>
      </w:pPr>
      <w:r w:rsidRPr="00C571EA">
        <w:t>Cascada Vanturatoarea</w:t>
      </w:r>
    </w:p>
    <w:p w:rsidR="00C571EA" w:rsidRDefault="00C571EA" w:rsidP="00C571EA">
      <w:r w:rsidRPr="00C571EA">
        <w:t>Cascada Vanturatoarea e poate unul din cele mai frumoase locuri pe care le-am vazut la noi in tara – atat pentru frumusetea si unicitatea locului in sine dar si pentru peisajul de vis al intregii zone. Sa nu uitam ca suntem pe Valea Cernei, intre Muntii Cernei si Muntii Mehedinti.</w:t>
      </w:r>
      <w:r>
        <w:t xml:space="preserve"> </w:t>
      </w:r>
      <w:r w:rsidRPr="00C571EA">
        <w:t>Vaturatoarea noastra este sora buna cu Cascada Ingerului din Venezuela (cea mai inalta cascada din lume – 979 m inaltime, cu o treapta de cadere libera a apei de 807 m) si cu cascada Kjeragfossen din Norvegia (cea mai inalta cadere libera a apei din Europa – 715 metri), si asta pentru ca este cascada cu cea mai mare cadere libera apei din Romania – aproximativ 40 de metri. Cascada are doua caderi succesive – inainte de a atinge solul, firul de apa este intrerupt de un prag de stanca unde apa este vanturata. O ploaie fina ia astfel nastere iar apa ajunge jos imprastiata pe o suprafata de cel putin 100 metri patrati. Un adevarat dus la scara mare, in mijlocul padurii si al muntelui.</w:t>
      </w:r>
    </w:p>
    <w:p w:rsidR="00C571EA" w:rsidRDefault="00C571EA" w:rsidP="00C571EA">
      <w:pPr>
        <w:pStyle w:val="Heading1"/>
      </w:pPr>
      <w:r w:rsidRPr="00C571EA">
        <w:t>Munții Parâng</w:t>
      </w:r>
    </w:p>
    <w:p w:rsidR="00C571EA" w:rsidRDefault="00C571EA" w:rsidP="00C571EA">
      <w:pPr>
        <w:rPr>
          <w:i/>
        </w:rPr>
      </w:pPr>
      <w:r w:rsidRPr="00C571EA">
        <w:rPr>
          <w:i/>
        </w:rPr>
        <w:t>De la Wikipedia, enciclopedia liberă</w:t>
      </w:r>
    </w:p>
    <w:p w:rsidR="00C571EA" w:rsidRDefault="00C571EA" w:rsidP="00C571EA">
      <w:r>
        <w:t>Munții Parâng fac parte din Carpații Meridionali, grupa muntoasă Parâng-Șureanu-Lotrului, fiind cea mai mare ca suprafață dintre masivele muntoase ale României. De la est la vest măsoară aproximativ 50 de km iar de la nord la sud circa 25 km.</w:t>
      </w:r>
    </w:p>
    <w:p w:rsidR="00C571EA" w:rsidRDefault="00C571EA" w:rsidP="00C571EA">
      <w:r>
        <w:t>Munții Parâng sunt delimitați la vest de Valea Jiului, iar la est de râul Olteț și râul Lotru. La nord sunt delimitați de Munții Șureanu, prin valea râului Jiul de Est Spre sud, delimitarea este făcută de șirul depresiunilor Novaci, și Baia de Fier.</w:t>
      </w:r>
    </w:p>
    <w:p w:rsidR="00C571EA" w:rsidRPr="00C571EA" w:rsidRDefault="00C571EA" w:rsidP="00C571EA">
      <w:r>
        <w:t>Sunt străbătuți de cea mai înaltă șosea de la noi din țară, Transalpina, care ajunge până la altitudinea de 2.200 m, oferind imagini rar întâlnite.</w:t>
      </w:r>
    </w:p>
    <w:p w:rsidR="00C571EA" w:rsidRDefault="00C571EA" w:rsidP="00C571EA">
      <w:pPr>
        <w:pStyle w:val="Heading1"/>
      </w:pPr>
      <w:r w:rsidRPr="00C571EA">
        <w:lastRenderedPageBreak/>
        <w:t xml:space="preserve">Munții </w:t>
      </w:r>
      <w:r>
        <w:t>Retezat</w:t>
      </w:r>
    </w:p>
    <w:p w:rsidR="00C571EA" w:rsidRDefault="00C571EA" w:rsidP="00C571EA">
      <w:pPr>
        <w:rPr>
          <w:i/>
        </w:rPr>
      </w:pPr>
      <w:r w:rsidRPr="00C571EA">
        <w:rPr>
          <w:i/>
        </w:rPr>
        <w:t>De la Wikipedia, enciclopedia liberă</w:t>
      </w:r>
    </w:p>
    <w:p w:rsidR="00C571EA" w:rsidRDefault="00C571EA" w:rsidP="00C571EA">
      <w:r>
        <w:t>Munții Retezat fac parte din Carpații Meridionali, grupa muntoasă Retezat-Godeanu. Se înalță între două depresiuni importante, Petroșani și Hațeg și între două râuri importante, Râul Mare, care îi delimitează la nord și est și Jiul de Vest, care îi delimitează la sud. Sunt înconjurați de Munții Țarcu la vest, Munții Godeanu, la sud-vest și Munții Vâlcan, la sud.</w:t>
      </w:r>
    </w:p>
    <w:p w:rsidR="00C571EA" w:rsidRDefault="00C571EA" w:rsidP="00C571EA">
      <w:r>
        <w:t>Partea cea mai importantă a masivului este alcătuită în principal din roci cristaline și se numește Retezatul Mare; partea sudică, cu relief dezvoltat și în mase mai importante de calcare, se numește Retezatul Mic. Acestea se unesc în apropierea lacului Bucura.</w:t>
      </w:r>
    </w:p>
    <w:p w:rsidR="00C571EA" w:rsidRDefault="00C571EA" w:rsidP="00C571EA">
      <w:pPr>
        <w:pStyle w:val="Heading1"/>
      </w:pPr>
      <w:r>
        <w:t>Munţii R</w:t>
      </w:r>
      <w:r w:rsidRPr="00C571EA">
        <w:t>odnei</w:t>
      </w:r>
    </w:p>
    <w:p w:rsidR="00C571EA" w:rsidRDefault="00C571EA" w:rsidP="00C571EA">
      <w:pPr>
        <w:rPr>
          <w:i/>
        </w:rPr>
      </w:pPr>
      <w:r w:rsidRPr="00C571EA">
        <w:rPr>
          <w:i/>
        </w:rPr>
        <w:t>De la Wikipedia, enciclopedia liberă</w:t>
      </w:r>
    </w:p>
    <w:p w:rsidR="00C571EA" w:rsidRDefault="00C571EA" w:rsidP="00C571EA">
      <w:r>
        <w:t>Culmea principală o lungime de peste 50 km și o lățime de 30-40 km, orientată est-vest, abruptă spre nord și domoală spre sud.</w:t>
      </w:r>
    </w:p>
    <w:p w:rsidR="00C571EA" w:rsidRPr="00C571EA" w:rsidRDefault="00C571EA" w:rsidP="00C571EA">
      <w:r>
        <w:t>Munții apar sub forma unui horst[1] alcătuit din șisturi cristaline, delimitat de falii profunde: Dragoș Vodă (la nord) și Rodnei (la sud). În partea sudică a munților apar roci vulcanice neogene, sub forma unor măguri dispuse în lungul Someșului Mare. Rocile sedimentare, de vârstă cretacică și paleogenă (marne, gresii conglomerate și calcare) care înconjoară masivul, au fost afectate de mișcările stirice și imprimă reliefului trăsături caracteristice. Din întregul lanț carpatic oriental, Munții Rodnei păstrează cel mai bine urmele ghețarilor cuaternari. Acești munți prezintă numeroase circuri glaciare (Ineu - Lala, Negoiescu, Iezer, Buhăescu, Izvorul Cailor, Puzdrele etc), chei și defileuri (Cheile Bistricioarei, defileurile Strâmba, Rebra, Cormoaia, Pasul Prislop etc), cascade (Cascada Cailor cu o cădere de peste 80 m - cea mai mare din țară, treapta principală având peste 16 m înălțime -, Gușet, Cormoaia, Anieș, cascada Puzdrele care se află la 1.520 m altitudine).</w:t>
      </w:r>
    </w:p>
    <w:p w:rsidR="00C571EA" w:rsidRDefault="00C571EA" w:rsidP="00C571EA">
      <w:pPr>
        <w:pStyle w:val="Heading1"/>
      </w:pPr>
      <w:r>
        <w:t>Transalpina</w:t>
      </w:r>
    </w:p>
    <w:p w:rsidR="00C571EA" w:rsidRPr="00F64FC0" w:rsidRDefault="00C571EA" w:rsidP="00C571EA">
      <w:pPr>
        <w:rPr>
          <w:i/>
        </w:rPr>
      </w:pPr>
      <w:r w:rsidRPr="00F64FC0">
        <w:rPr>
          <w:i/>
        </w:rPr>
        <w:t>De la Wikipedia, enciclopedia liberă</w:t>
      </w:r>
    </w:p>
    <w:p w:rsidR="00C571EA" w:rsidRDefault="00C571EA" w:rsidP="00C571EA">
      <w:r>
        <w:t>Transalpina [1] (DN 67C) este o șosea din Munții Parâng, în Carpații Meridionali. Este cea mai înaltă șosea din România, având punctul cel mai înalt în Pasul Urdele (la 2.145 m). Drumul face legătura între orașele Novaci din județul Gorj și Sebeș din județul Alba. Fiind un drum montan, este închis pe perioada iernii.</w:t>
      </w:r>
    </w:p>
    <w:p w:rsidR="00C571EA" w:rsidRDefault="00C571EA" w:rsidP="00C571EA">
      <w:r>
        <w:t xml:space="preserve">Transalpina străbate patru județe - Gorj, Vâlcea, Sibiu, Alba - traversând Munții Parâng de la sud la nord, altitudinea cea mai mare având-o pe o porțiune de aproximativ 20 de km, în județul Vâlcea, unde se prezintă ca o "șosea de creastă",[2] trecând la mică depărtare de vârfurile Dengheru (2.084 m), Păpușa (2.136 m), Urdele (2.228 m), Iezer (2.157 m) și Muntinu (2.062 m). </w:t>
      </w:r>
    </w:p>
    <w:p w:rsidR="00C571EA" w:rsidRPr="00C571EA" w:rsidRDefault="00C571EA" w:rsidP="00C571EA"/>
    <w:sectPr w:rsidR="00C571EA" w:rsidRPr="00C571E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2E5C"/>
    <w:rsid w:val="00292952"/>
    <w:rsid w:val="00554B12"/>
    <w:rsid w:val="005C5E9B"/>
    <w:rsid w:val="00783580"/>
    <w:rsid w:val="00822E5C"/>
    <w:rsid w:val="009E0CCB"/>
    <w:rsid w:val="00C571EA"/>
    <w:rsid w:val="00F17CCA"/>
    <w:rsid w:val="00F64FC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A5C8D65-52B1-4994-962D-B642E79FE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64FC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64FC0"/>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620374">
      <w:bodyDiv w:val="1"/>
      <w:marLeft w:val="0"/>
      <w:marRight w:val="0"/>
      <w:marTop w:val="0"/>
      <w:marBottom w:val="0"/>
      <w:divBdr>
        <w:top w:val="none" w:sz="0" w:space="0" w:color="auto"/>
        <w:left w:val="none" w:sz="0" w:space="0" w:color="auto"/>
        <w:bottom w:val="none" w:sz="0" w:space="0" w:color="auto"/>
        <w:right w:val="none" w:sz="0" w:space="0" w:color="auto"/>
      </w:divBdr>
    </w:div>
    <w:div w:id="599685199">
      <w:bodyDiv w:val="1"/>
      <w:marLeft w:val="0"/>
      <w:marRight w:val="0"/>
      <w:marTop w:val="0"/>
      <w:marBottom w:val="0"/>
      <w:divBdr>
        <w:top w:val="none" w:sz="0" w:space="0" w:color="auto"/>
        <w:left w:val="none" w:sz="0" w:space="0" w:color="auto"/>
        <w:bottom w:val="none" w:sz="0" w:space="0" w:color="auto"/>
        <w:right w:val="none" w:sz="0" w:space="0" w:color="auto"/>
      </w:divBdr>
      <w:divsChild>
        <w:div w:id="1352143637">
          <w:marLeft w:val="0"/>
          <w:marRight w:val="0"/>
          <w:marTop w:val="0"/>
          <w:marBottom w:val="0"/>
          <w:divBdr>
            <w:top w:val="none" w:sz="0" w:space="0" w:color="auto"/>
            <w:left w:val="none" w:sz="0" w:space="0" w:color="auto"/>
            <w:bottom w:val="none" w:sz="0" w:space="0" w:color="auto"/>
            <w:right w:val="none" w:sz="0" w:space="0" w:color="auto"/>
          </w:divBdr>
          <w:divsChild>
            <w:div w:id="1768115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1225397">
      <w:bodyDiv w:val="1"/>
      <w:marLeft w:val="0"/>
      <w:marRight w:val="0"/>
      <w:marTop w:val="0"/>
      <w:marBottom w:val="0"/>
      <w:divBdr>
        <w:top w:val="none" w:sz="0" w:space="0" w:color="auto"/>
        <w:left w:val="none" w:sz="0" w:space="0" w:color="auto"/>
        <w:bottom w:val="none" w:sz="0" w:space="0" w:color="auto"/>
        <w:right w:val="none" w:sz="0" w:space="0" w:color="auto"/>
      </w:divBdr>
    </w:div>
    <w:div w:id="632516787">
      <w:bodyDiv w:val="1"/>
      <w:marLeft w:val="0"/>
      <w:marRight w:val="0"/>
      <w:marTop w:val="0"/>
      <w:marBottom w:val="0"/>
      <w:divBdr>
        <w:top w:val="none" w:sz="0" w:space="0" w:color="auto"/>
        <w:left w:val="none" w:sz="0" w:space="0" w:color="auto"/>
        <w:bottom w:val="none" w:sz="0" w:space="0" w:color="auto"/>
        <w:right w:val="none" w:sz="0" w:space="0" w:color="auto"/>
      </w:divBdr>
      <w:divsChild>
        <w:div w:id="1972057547">
          <w:marLeft w:val="0"/>
          <w:marRight w:val="0"/>
          <w:marTop w:val="0"/>
          <w:marBottom w:val="0"/>
          <w:divBdr>
            <w:top w:val="none" w:sz="0" w:space="0" w:color="auto"/>
            <w:left w:val="none" w:sz="0" w:space="0" w:color="auto"/>
            <w:bottom w:val="none" w:sz="0" w:space="0" w:color="auto"/>
            <w:right w:val="none" w:sz="0" w:space="0" w:color="auto"/>
          </w:divBdr>
          <w:divsChild>
            <w:div w:id="649791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8782667">
      <w:bodyDiv w:val="1"/>
      <w:marLeft w:val="0"/>
      <w:marRight w:val="0"/>
      <w:marTop w:val="0"/>
      <w:marBottom w:val="0"/>
      <w:divBdr>
        <w:top w:val="none" w:sz="0" w:space="0" w:color="auto"/>
        <w:left w:val="none" w:sz="0" w:space="0" w:color="auto"/>
        <w:bottom w:val="none" w:sz="0" w:space="0" w:color="auto"/>
        <w:right w:val="none" w:sz="0" w:space="0" w:color="auto"/>
      </w:divBdr>
      <w:divsChild>
        <w:div w:id="894198639">
          <w:marLeft w:val="0"/>
          <w:marRight w:val="0"/>
          <w:marTop w:val="0"/>
          <w:marBottom w:val="0"/>
          <w:divBdr>
            <w:top w:val="none" w:sz="0" w:space="0" w:color="auto"/>
            <w:left w:val="none" w:sz="0" w:space="0" w:color="auto"/>
            <w:bottom w:val="none" w:sz="0" w:space="0" w:color="auto"/>
            <w:right w:val="none" w:sz="0" w:space="0" w:color="auto"/>
          </w:divBdr>
          <w:divsChild>
            <w:div w:id="1818917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048394">
      <w:bodyDiv w:val="1"/>
      <w:marLeft w:val="0"/>
      <w:marRight w:val="0"/>
      <w:marTop w:val="0"/>
      <w:marBottom w:val="0"/>
      <w:divBdr>
        <w:top w:val="none" w:sz="0" w:space="0" w:color="auto"/>
        <w:left w:val="none" w:sz="0" w:space="0" w:color="auto"/>
        <w:bottom w:val="none" w:sz="0" w:space="0" w:color="auto"/>
        <w:right w:val="none" w:sz="0" w:space="0" w:color="auto"/>
      </w:divBdr>
      <w:divsChild>
        <w:div w:id="1490639032">
          <w:marLeft w:val="0"/>
          <w:marRight w:val="0"/>
          <w:marTop w:val="0"/>
          <w:marBottom w:val="0"/>
          <w:divBdr>
            <w:top w:val="none" w:sz="0" w:space="0" w:color="auto"/>
            <w:left w:val="none" w:sz="0" w:space="0" w:color="auto"/>
            <w:bottom w:val="none" w:sz="0" w:space="0" w:color="auto"/>
            <w:right w:val="none" w:sz="0" w:space="0" w:color="auto"/>
          </w:divBdr>
          <w:divsChild>
            <w:div w:id="1005788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566417">
      <w:bodyDiv w:val="1"/>
      <w:marLeft w:val="0"/>
      <w:marRight w:val="0"/>
      <w:marTop w:val="0"/>
      <w:marBottom w:val="0"/>
      <w:divBdr>
        <w:top w:val="none" w:sz="0" w:space="0" w:color="auto"/>
        <w:left w:val="none" w:sz="0" w:space="0" w:color="auto"/>
        <w:bottom w:val="none" w:sz="0" w:space="0" w:color="auto"/>
        <w:right w:val="none" w:sz="0" w:space="0" w:color="auto"/>
      </w:divBdr>
    </w:div>
    <w:div w:id="1112364796">
      <w:bodyDiv w:val="1"/>
      <w:marLeft w:val="0"/>
      <w:marRight w:val="0"/>
      <w:marTop w:val="0"/>
      <w:marBottom w:val="0"/>
      <w:divBdr>
        <w:top w:val="none" w:sz="0" w:space="0" w:color="auto"/>
        <w:left w:val="none" w:sz="0" w:space="0" w:color="auto"/>
        <w:bottom w:val="none" w:sz="0" w:space="0" w:color="auto"/>
        <w:right w:val="none" w:sz="0" w:space="0" w:color="auto"/>
      </w:divBdr>
      <w:divsChild>
        <w:div w:id="1281113130">
          <w:marLeft w:val="0"/>
          <w:marRight w:val="0"/>
          <w:marTop w:val="0"/>
          <w:marBottom w:val="0"/>
          <w:divBdr>
            <w:top w:val="none" w:sz="0" w:space="0" w:color="auto"/>
            <w:left w:val="none" w:sz="0" w:space="0" w:color="auto"/>
            <w:bottom w:val="none" w:sz="0" w:space="0" w:color="auto"/>
            <w:right w:val="none" w:sz="0" w:space="0" w:color="auto"/>
          </w:divBdr>
          <w:divsChild>
            <w:div w:id="322899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365560">
      <w:bodyDiv w:val="1"/>
      <w:marLeft w:val="0"/>
      <w:marRight w:val="0"/>
      <w:marTop w:val="0"/>
      <w:marBottom w:val="0"/>
      <w:divBdr>
        <w:top w:val="none" w:sz="0" w:space="0" w:color="auto"/>
        <w:left w:val="none" w:sz="0" w:space="0" w:color="auto"/>
        <w:bottom w:val="none" w:sz="0" w:space="0" w:color="auto"/>
        <w:right w:val="none" w:sz="0" w:space="0" w:color="auto"/>
      </w:divBdr>
    </w:div>
    <w:div w:id="1312521223">
      <w:bodyDiv w:val="1"/>
      <w:marLeft w:val="0"/>
      <w:marRight w:val="0"/>
      <w:marTop w:val="0"/>
      <w:marBottom w:val="0"/>
      <w:divBdr>
        <w:top w:val="none" w:sz="0" w:space="0" w:color="auto"/>
        <w:left w:val="none" w:sz="0" w:space="0" w:color="auto"/>
        <w:bottom w:val="none" w:sz="0" w:space="0" w:color="auto"/>
        <w:right w:val="none" w:sz="0" w:space="0" w:color="auto"/>
      </w:divBdr>
    </w:div>
    <w:div w:id="1401369907">
      <w:bodyDiv w:val="1"/>
      <w:marLeft w:val="0"/>
      <w:marRight w:val="0"/>
      <w:marTop w:val="0"/>
      <w:marBottom w:val="0"/>
      <w:divBdr>
        <w:top w:val="none" w:sz="0" w:space="0" w:color="auto"/>
        <w:left w:val="none" w:sz="0" w:space="0" w:color="auto"/>
        <w:bottom w:val="none" w:sz="0" w:space="0" w:color="auto"/>
        <w:right w:val="none" w:sz="0" w:space="0" w:color="auto"/>
      </w:divBdr>
    </w:div>
    <w:div w:id="1415009105">
      <w:bodyDiv w:val="1"/>
      <w:marLeft w:val="0"/>
      <w:marRight w:val="0"/>
      <w:marTop w:val="0"/>
      <w:marBottom w:val="0"/>
      <w:divBdr>
        <w:top w:val="none" w:sz="0" w:space="0" w:color="auto"/>
        <w:left w:val="none" w:sz="0" w:space="0" w:color="auto"/>
        <w:bottom w:val="none" w:sz="0" w:space="0" w:color="auto"/>
        <w:right w:val="none" w:sz="0" w:space="0" w:color="auto"/>
      </w:divBdr>
    </w:div>
    <w:div w:id="1477532879">
      <w:bodyDiv w:val="1"/>
      <w:marLeft w:val="0"/>
      <w:marRight w:val="0"/>
      <w:marTop w:val="0"/>
      <w:marBottom w:val="0"/>
      <w:divBdr>
        <w:top w:val="none" w:sz="0" w:space="0" w:color="auto"/>
        <w:left w:val="none" w:sz="0" w:space="0" w:color="auto"/>
        <w:bottom w:val="none" w:sz="0" w:space="0" w:color="auto"/>
        <w:right w:val="none" w:sz="0" w:space="0" w:color="auto"/>
      </w:divBdr>
    </w:div>
    <w:div w:id="1740902975">
      <w:bodyDiv w:val="1"/>
      <w:marLeft w:val="0"/>
      <w:marRight w:val="0"/>
      <w:marTop w:val="0"/>
      <w:marBottom w:val="0"/>
      <w:divBdr>
        <w:top w:val="none" w:sz="0" w:space="0" w:color="auto"/>
        <w:left w:val="none" w:sz="0" w:space="0" w:color="auto"/>
        <w:bottom w:val="none" w:sz="0" w:space="0" w:color="auto"/>
        <w:right w:val="none" w:sz="0" w:space="0" w:color="auto"/>
      </w:divBdr>
    </w:div>
    <w:div w:id="1987584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tilizator\AppData\Local\Chemistry%20Add-in%20for%20Word\Chemistry%20Gallery\Chem4Word.dotx"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Props1.xml><?xml version="1.0" encoding="utf-8"?>
<ds:datastoreItem xmlns:ds="http://schemas.openxmlformats.org/officeDocument/2006/customXml" ds:itemID="{C01E73A7-FFF4-488E-8C66-64284AF8C168}">
  <ds:schemaRefs>
    <ds:schemaRef ds:uri="urn:schemas-microsoft-com.VSTO2008Demos.ControlsStorage"/>
  </ds:schemaRefs>
</ds:datastoreItem>
</file>

<file path=docProps/app.xml><?xml version="1.0" encoding="utf-8"?>
<Properties xmlns="http://schemas.openxmlformats.org/officeDocument/2006/extended-properties" xmlns:vt="http://schemas.openxmlformats.org/officeDocument/2006/docPropsVTypes">
  <Template>Chem4Word.dotx</Template>
  <TotalTime>13</TotalTime>
  <Pages>3</Pages>
  <Words>1174</Words>
  <Characters>6692</Characters>
  <Application>Microsoft Office Word</Application>
  <DocSecurity>0</DocSecurity>
  <Lines>55</Lines>
  <Paragraphs>15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WORD</vt:lpstr>
      <vt:lpstr/>
    </vt:vector>
  </TitlesOfParts>
  <Company>Unitate Scolara</Company>
  <LinksUpToDate>false</LinksUpToDate>
  <CharactersWithSpaces>7851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dc:title>
  <dc:subject>Descrieri</dc:subject>
  <dc:creator>OTI nationala 2017</dc:creator>
  <dc:description>Munții din România!</dc:description>
  <cp:lastModifiedBy>CURSANT-02</cp:lastModifiedBy>
  <cp:revision>6</cp:revision>
  <dcterms:created xsi:type="dcterms:W3CDTF">2017-04-19T15:57:00Z</dcterms:created>
  <dcterms:modified xsi:type="dcterms:W3CDTF">2017-04-24T23:43:00Z</dcterms:modified>
</cp:coreProperties>
</file>